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54" w:rsidRDefault="005E3354" w:rsidP="008176F5">
      <w:pPr>
        <w:shd w:val="clear" w:color="auto" w:fill="EEECE1" w:themeFill="background2"/>
        <w:spacing w:line="300" w:lineRule="exact"/>
        <w:jc w:val="center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</w:p>
    <w:p w:rsidR="005E3354" w:rsidRPr="00D319D6" w:rsidRDefault="005E3354" w:rsidP="008176F5">
      <w:pPr>
        <w:shd w:val="clear" w:color="auto" w:fill="EEECE1" w:themeFill="background2"/>
        <w:spacing w:line="300" w:lineRule="exact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ДОМАШНИХ ХОЗЯЙСТВ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05094">
        <w:rPr>
          <w:b/>
          <w:bCs/>
          <w:sz w:val="22"/>
          <w:szCs w:val="22"/>
        </w:rPr>
        <w:t>202</w:t>
      </w:r>
      <w:r w:rsidR="008C155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before="120"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E025EA" w:rsidP="008176F5">
            <w:pPr>
              <w:spacing w:line="300" w:lineRule="exact"/>
              <w:ind w:left="1247" w:hanging="1247"/>
              <w:rPr>
                <w:sz w:val="20"/>
                <w:szCs w:val="20"/>
              </w:rPr>
            </w:pPr>
            <w:hyperlink r:id="rId6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E263E7" w:rsidRPr="00D319D6">
                <w:rPr>
                  <w:b/>
                  <w:bCs/>
                  <w:sz w:val="20"/>
                  <w:szCs w:val="20"/>
                </w:rPr>
                <w:t>-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ind w:left="1247" w:hanging="1247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247" w:hanging="1247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247" w:hanging="1247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B3A68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ED07F7" w:rsidRDefault="005E3354" w:rsidP="008176F5">
            <w:pPr>
              <w:spacing w:line="300" w:lineRule="exact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ED07F7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ED07F7">
              <w:rPr>
                <w:b/>
                <w:bCs/>
                <w:sz w:val="20"/>
                <w:szCs w:val="20"/>
              </w:rPr>
              <w:t xml:space="preserve"> </w:t>
            </w:r>
          </w:p>
          <w:p w:rsidR="00BB6747" w:rsidRPr="00E94A67" w:rsidRDefault="00BB6747" w:rsidP="008176F5">
            <w:pPr>
              <w:spacing w:line="300" w:lineRule="exact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1.15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ПО ОТДЕЛЬНЫМ ГРУППАМ РЕГИОНОВ (МУНИЦИПАЛЬНЫХ ОБРАЗОВАНИЙ)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1.16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ДЕНЕЖНОГО ДОХОДА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8C155B" w:rsidRDefault="005E3354" w:rsidP="00E025EA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D07F7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5E3354" w:rsidRDefault="005E3354" w:rsidP="00E025EA">
      <w:pPr>
        <w:shd w:val="clear" w:color="auto" w:fill="EEECE1" w:themeFill="background2"/>
        <w:spacing w:before="120" w:line="300" w:lineRule="exact"/>
        <w:jc w:val="center"/>
        <w:outlineLvl w:val="2"/>
        <w:rPr>
          <w:b/>
          <w:bCs/>
          <w:sz w:val="22"/>
          <w:szCs w:val="22"/>
        </w:rPr>
      </w:pPr>
      <w:r w:rsidRPr="00E452B8">
        <w:rPr>
          <w:b/>
          <w:bCs/>
          <w:sz w:val="22"/>
          <w:szCs w:val="22"/>
        </w:rPr>
        <w:t>РАСПРЕДЕЛЕНИЕ ОБЩИХ ОБЪЕМОВ И ОБЪЕМОВ СОСТАВНЫХ КОМПОНЕНТОВ</w:t>
      </w:r>
      <w:r>
        <w:rPr>
          <w:b/>
          <w:bCs/>
          <w:sz w:val="22"/>
          <w:szCs w:val="22"/>
        </w:rPr>
        <w:t xml:space="preserve">  ДЕНЕЖНЫХ ДОХОДОВ ДОМАШНИХ ХОЗЯЙСТВ В </w:t>
      </w:r>
      <w:r w:rsidR="008D2FE4">
        <w:rPr>
          <w:b/>
          <w:bCs/>
          <w:sz w:val="22"/>
          <w:szCs w:val="22"/>
        </w:rPr>
        <w:t>2021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E025EA">
            <w:pPr>
              <w:spacing w:before="120" w:line="300" w:lineRule="exact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361" w:hanging="13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ДЕНЕЖНОГО ДОХОДА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ED07F7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8176F5" w:rsidRPr="00E94A67" w:rsidRDefault="005E3354" w:rsidP="00E025EA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D07F7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5E3354" w:rsidRDefault="005E3354" w:rsidP="00E025EA">
      <w:pPr>
        <w:shd w:val="clear" w:color="auto" w:fill="EEECE1" w:themeFill="background2"/>
        <w:spacing w:before="120" w:line="300" w:lineRule="exact"/>
        <w:jc w:val="center"/>
        <w:outlineLvl w:val="2"/>
        <w:rPr>
          <w:b/>
          <w:bCs/>
          <w:sz w:val="22"/>
          <w:szCs w:val="22"/>
        </w:rPr>
      </w:pPr>
      <w:r w:rsidRPr="00E452B8">
        <w:rPr>
          <w:b/>
          <w:bCs/>
          <w:sz w:val="22"/>
          <w:szCs w:val="22"/>
        </w:rPr>
        <w:t xml:space="preserve">УРОВЕНЬ И СТРУКТУРА СОЦИАЛЬНЫХ ПОСОБИЙ, КОМПЕНСАЦИЙ </w:t>
      </w:r>
    </w:p>
    <w:p w:rsidR="005E3354" w:rsidRPr="00A94B7B" w:rsidRDefault="005E3354" w:rsidP="008176F5">
      <w:pPr>
        <w:shd w:val="clear" w:color="auto" w:fill="EEECE1" w:themeFill="background2"/>
        <w:spacing w:line="300" w:lineRule="exact"/>
        <w:jc w:val="center"/>
        <w:outlineLvl w:val="2"/>
        <w:rPr>
          <w:b/>
          <w:bCs/>
          <w:sz w:val="22"/>
          <w:szCs w:val="22"/>
        </w:rPr>
      </w:pPr>
      <w:r w:rsidRPr="00E452B8">
        <w:rPr>
          <w:b/>
          <w:bCs/>
          <w:sz w:val="22"/>
          <w:szCs w:val="22"/>
        </w:rPr>
        <w:t>И ИНЫХ ВЫПЛАТ</w:t>
      </w:r>
      <w:r>
        <w:rPr>
          <w:b/>
          <w:bCs/>
          <w:sz w:val="22"/>
          <w:szCs w:val="22"/>
        </w:rPr>
        <w:t xml:space="preserve"> В </w:t>
      </w:r>
      <w:r w:rsidR="00C05094">
        <w:rPr>
          <w:b/>
          <w:bCs/>
          <w:sz w:val="22"/>
          <w:szCs w:val="22"/>
        </w:rPr>
        <w:t>202</w:t>
      </w:r>
      <w:r w:rsidR="00827C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before="120"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E025EA" w:rsidP="008176F5">
            <w:pPr>
              <w:spacing w:line="300" w:lineRule="exact"/>
              <w:ind w:left="1247" w:hanging="1247"/>
              <w:rPr>
                <w:b/>
                <w:bCs/>
                <w:sz w:val="20"/>
                <w:szCs w:val="20"/>
              </w:rPr>
            </w:pPr>
            <w:hyperlink r:id="rId7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5E3354">
                <w:rPr>
                  <w:b/>
                  <w:bCs/>
                  <w:sz w:val="20"/>
                  <w:szCs w:val="20"/>
                </w:rPr>
                <w:t>2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E263E7" w:rsidRPr="00D319D6">
                <w:rPr>
                  <w:b/>
                  <w:bCs/>
                  <w:sz w:val="20"/>
                  <w:szCs w:val="20"/>
                </w:rPr>
                <w:t>-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  <w:p w:rsidR="001847BF" w:rsidRPr="00D319D6" w:rsidRDefault="001847BF" w:rsidP="008176F5">
            <w:pPr>
              <w:spacing w:line="300" w:lineRule="exact"/>
              <w:ind w:left="1247" w:hanging="1247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lastRenderedPageBreak/>
              <w:t>Таблица  2.1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EF3DC7" w:rsidRDefault="005E3354" w:rsidP="008176F5">
            <w:pPr>
              <w:spacing w:line="300" w:lineRule="exact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EF3DC7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EF3D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1548" w:rsidRPr="00E94A67" w:rsidRDefault="00901548" w:rsidP="008176F5">
            <w:pPr>
              <w:spacing w:line="300" w:lineRule="exact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2.15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ПО ОТДЕЛЬНЫМ ГРУППАМ РЕГИОНОВ (МУНИЦИПАЛЬНЫХ ОБРАЗОВАНИЙ)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2.16 </w:t>
            </w:r>
            <w:r w:rsidR="00E263E7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r w:rsidR="00B37D2B">
              <w:rPr>
                <w:b/>
                <w:bCs/>
                <w:sz w:val="20"/>
                <w:szCs w:val="20"/>
              </w:rPr>
              <w:t xml:space="preserve">ЗАВИСИМОСТИ ОТ СРЕДНЕДУШЕВОГО </w:t>
            </w:r>
            <w:r w:rsidR="00B37D2B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ДЕНЕЖНОГО ДОХОДА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8403E" w:rsidRPr="00E94A67" w:rsidRDefault="005E3354" w:rsidP="00E025EA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F3DC7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5E3354" w:rsidRDefault="005E3354" w:rsidP="00E025EA">
      <w:pPr>
        <w:shd w:val="clear" w:color="auto" w:fill="EEECE1" w:themeFill="background2"/>
        <w:spacing w:before="120" w:line="300" w:lineRule="exact"/>
        <w:jc w:val="center"/>
        <w:outlineLvl w:val="2"/>
        <w:rPr>
          <w:b/>
          <w:bCs/>
          <w:sz w:val="22"/>
          <w:szCs w:val="22"/>
        </w:rPr>
      </w:pPr>
      <w:bookmarkStart w:id="0" w:name="_GoBack"/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</w:t>
      </w:r>
      <w:bookmarkEnd w:id="0"/>
      <w:r w:rsidRPr="007B3E97">
        <w:rPr>
          <w:b/>
          <w:bCs/>
          <w:sz w:val="22"/>
          <w:szCs w:val="22"/>
        </w:rPr>
        <w:t xml:space="preserve">СОЦИАЛЬНЫХ ПОСОБИЙ, КОМПЕНСАЦИЙ И ИНЫХ ВЫПЛАТ, ПОЛУЧЕННЫХ ДОМАШНИМИ ХОЗЯЙСТВАМИ В </w:t>
      </w:r>
      <w:r w:rsidR="00C05094">
        <w:rPr>
          <w:b/>
          <w:bCs/>
          <w:sz w:val="22"/>
          <w:szCs w:val="22"/>
        </w:rPr>
        <w:t>202</w:t>
      </w:r>
      <w:r w:rsidR="00827C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before="120" w:line="300" w:lineRule="exact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</w:t>
            </w:r>
            <w:r w:rsidR="00273CB9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ДЕНЕЖНОГО ДОХОДА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726F9C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726F9C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D24CA3" w:rsidRDefault="005E3354" w:rsidP="008176F5">
      <w:pPr>
        <w:shd w:val="clear" w:color="auto" w:fill="EEECE1" w:themeFill="background2"/>
        <w:spacing w:before="120"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</w:t>
      </w:r>
      <w:r w:rsidRPr="001B4D84">
        <w:rPr>
          <w:b/>
          <w:bCs/>
          <w:sz w:val="22"/>
          <w:szCs w:val="22"/>
        </w:rPr>
        <w:t>ОВЕНЬ И СТРУКТУРА СОВОКУПНЫХ ДОХОДОВ</w:t>
      </w:r>
    </w:p>
    <w:p w:rsidR="005E3354" w:rsidRDefault="005E3354" w:rsidP="008176F5">
      <w:pPr>
        <w:shd w:val="clear" w:color="auto" w:fill="EEECE1" w:themeFill="background2"/>
        <w:spacing w:line="300" w:lineRule="exact"/>
        <w:jc w:val="center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 ДОМАШНИХ ХОЗЯЙСТВ</w:t>
      </w:r>
      <w:r>
        <w:rPr>
          <w:b/>
          <w:bCs/>
          <w:sz w:val="22"/>
          <w:szCs w:val="22"/>
        </w:rPr>
        <w:t xml:space="preserve"> В </w:t>
      </w:r>
      <w:r w:rsidR="00C05094">
        <w:rPr>
          <w:b/>
          <w:bCs/>
          <w:sz w:val="22"/>
          <w:szCs w:val="22"/>
        </w:rPr>
        <w:t>202</w:t>
      </w:r>
      <w:r w:rsidR="00827C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before="240"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273CB9" w:rsidRPr="00D319D6">
              <w:rPr>
                <w:b/>
                <w:bCs/>
                <w:sz w:val="20"/>
                <w:szCs w:val="20"/>
              </w:rPr>
              <w:t>-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E025EA" w:rsidP="008176F5">
            <w:pPr>
              <w:spacing w:line="300" w:lineRule="exact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5E3354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273CB9" w:rsidRPr="00D319D6">
                <w:rPr>
                  <w:b/>
                  <w:bCs/>
                  <w:sz w:val="20"/>
                  <w:szCs w:val="20"/>
                </w:rPr>
                <w:t>-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ind w:left="1247" w:hanging="1247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8176F5">
            <w:pPr>
              <w:spacing w:line="300" w:lineRule="exact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247" w:hanging="1247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247" w:hanging="1247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 w:rsidR="009B3A68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ED07F7" w:rsidRDefault="005E3354" w:rsidP="008176F5">
            <w:pPr>
              <w:spacing w:line="300" w:lineRule="exact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ED07F7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ED07F7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749E" w:rsidRPr="00E94A67" w:rsidRDefault="00E8749E" w:rsidP="008176F5">
            <w:pPr>
              <w:spacing w:line="300" w:lineRule="exact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4.15 </w:t>
            </w:r>
            <w:r w:rsidR="00273CB9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ПО ОТДЕЛЬНЫМ ГРУППАМ РЕГИОНОВ (МУНИЦИПАЛЬНЫХ ОБРАЗОВАНИЙ)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4.16 </w:t>
            </w:r>
            <w:r w:rsidR="00273CB9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>ДЕНЕЖНОГО ДОХОДА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D07F7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5E3354" w:rsidRPr="005E3354" w:rsidRDefault="005E3354" w:rsidP="008176F5">
      <w:pPr>
        <w:pBdr>
          <w:bottom w:val="single" w:sz="4" w:space="1" w:color="FFFFFF" w:themeColor="background1"/>
        </w:pBdr>
        <w:shd w:val="clear" w:color="auto" w:fill="EEECE1" w:themeFill="background2"/>
        <w:spacing w:before="120" w:line="300" w:lineRule="exact"/>
        <w:jc w:val="center"/>
        <w:rPr>
          <w:b/>
          <w:sz w:val="22"/>
          <w:szCs w:val="22"/>
        </w:rPr>
      </w:pPr>
      <w:r w:rsidRPr="005E3354">
        <w:rPr>
          <w:b/>
          <w:sz w:val="22"/>
          <w:szCs w:val="22"/>
        </w:rPr>
        <w:lastRenderedPageBreak/>
        <w:t xml:space="preserve">РАСПРЕДЕЛЕНИЕ ОБЩИХ ОБЪЕМОВ И ОБЪЕМОВ СОСТАВНЫХ КОМПОНЕНТОВ СОВОКУПНЫХ ДОХОДОВ ДОМАШНИХ ХОЗЯЙСТВ В </w:t>
      </w:r>
      <w:r w:rsidR="00C05094">
        <w:rPr>
          <w:b/>
          <w:sz w:val="22"/>
          <w:szCs w:val="22"/>
        </w:rPr>
        <w:t>202</w:t>
      </w:r>
      <w:r w:rsidR="00F37E06">
        <w:rPr>
          <w:b/>
          <w:sz w:val="22"/>
          <w:szCs w:val="22"/>
        </w:rPr>
        <w:t>1</w:t>
      </w:r>
      <w:r w:rsidRPr="005E3354">
        <w:rPr>
          <w:b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1B4D8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1B4D84" w:rsidRDefault="005E3354" w:rsidP="008176F5">
            <w:pPr>
              <w:spacing w:before="120" w:line="300" w:lineRule="exact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1B4D8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1B4D84" w:rsidRDefault="005E3354" w:rsidP="008176F5">
            <w:pPr>
              <w:spacing w:line="300" w:lineRule="exact"/>
              <w:ind w:left="1361" w:hanging="1361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</w:t>
            </w:r>
            <w:r w:rsidR="00273CB9" w:rsidRPr="00D319D6">
              <w:rPr>
                <w:b/>
                <w:bCs/>
                <w:sz w:val="20"/>
                <w:szCs w:val="20"/>
              </w:rPr>
              <w:t>-</w:t>
            </w:r>
            <w:r w:rsidRPr="001B4D84">
              <w:rPr>
                <w:b/>
                <w:bCs/>
                <w:sz w:val="20"/>
                <w:szCs w:val="20"/>
              </w:rPr>
              <w:t xml:space="preserve">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>ДЕНЕЖНОГО ДОХОДА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1B4D8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1B4D84" w:rsidRDefault="005E3354" w:rsidP="008176F5">
            <w:pPr>
              <w:spacing w:line="300" w:lineRule="exact"/>
              <w:ind w:left="1361" w:hanging="1361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4.20 - ПО ГРУППАМ С ДОХОДАМИ НИЖЕ И ВЫШЕ </w:t>
            </w:r>
            <w:r w:rsidR="00F37E06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8176F5">
            <w:pPr>
              <w:spacing w:line="300" w:lineRule="exact"/>
              <w:ind w:left="1361" w:hanging="1361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4.21 - ПО ГРУППАМ В ЗАВИСИМОСТИ ОТ СООТНОШЕНИЯ СРЕДНЕДУШЕВЫХ ДОХОДОВ С </w:t>
            </w:r>
            <w:r w:rsidR="00F37E06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5E3354" w:rsidRDefault="005E3354" w:rsidP="008176F5">
      <w:pPr>
        <w:shd w:val="clear" w:color="auto" w:fill="EEECE1" w:themeFill="background2"/>
        <w:spacing w:before="120" w:line="300" w:lineRule="exact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РАЗМЕР И СОСТАВ О</w:t>
      </w:r>
      <w:r w:rsidR="0076375C">
        <w:rPr>
          <w:b/>
          <w:bCs/>
          <w:sz w:val="22"/>
          <w:szCs w:val="22"/>
        </w:rPr>
        <w:t xml:space="preserve">БСЛЕДОВАННЫХ ДОМАШНИХ ХОЗЯЙСТВ </w:t>
      </w:r>
      <w:r>
        <w:rPr>
          <w:b/>
          <w:bCs/>
          <w:sz w:val="22"/>
          <w:szCs w:val="22"/>
        </w:rPr>
        <w:t xml:space="preserve">В </w:t>
      </w:r>
      <w:r w:rsidR="00C05094">
        <w:rPr>
          <w:b/>
          <w:bCs/>
          <w:sz w:val="22"/>
          <w:szCs w:val="22"/>
        </w:rPr>
        <w:t>202</w:t>
      </w:r>
      <w:r w:rsidR="00F37E0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8176F5">
            <w:pPr>
              <w:spacing w:before="120" w:line="30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5.1 - ПО ТИПУ НАСЕЛЕННЫХ ПУНКТОВ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8176F5">
            <w:pPr>
              <w:spacing w:line="30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5.3 – ПО ЧИСЛУ ЛИЦ И ЧИСЛУ ДЕТЕЙ В ВОЗРАСТЕ ДО 18 ЛЕТ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E025EA" w:rsidP="008176F5">
            <w:pPr>
              <w:spacing w:line="300" w:lineRule="exact"/>
              <w:ind w:left="1304" w:hanging="1304"/>
              <w:rPr>
                <w:b/>
                <w:bCs/>
                <w:sz w:val="20"/>
                <w:szCs w:val="20"/>
              </w:rPr>
            </w:pPr>
            <w:hyperlink r:id="rId9" w:tgtFrame="_blank" w:history="1">
              <w:r w:rsidR="000A2BC0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0A2BC0">
                <w:rPr>
                  <w:b/>
                  <w:bCs/>
                  <w:sz w:val="20"/>
                  <w:szCs w:val="20"/>
                </w:rPr>
                <w:t>5</w:t>
              </w:r>
              <w:r w:rsidR="000A2BC0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0A2BC0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0A2BC0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273CB9" w:rsidRPr="00D319D6">
                <w:rPr>
                  <w:b/>
                  <w:bCs/>
                  <w:sz w:val="20"/>
                  <w:szCs w:val="20"/>
                </w:rPr>
                <w:t>-</w:t>
              </w:r>
              <w:r w:rsidR="000A2BC0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0A2BC0">
              <w:t xml:space="preserve"> </w:t>
            </w:r>
            <w:r w:rsidR="000A2BC0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  <w:p w:rsidR="00017E53" w:rsidRDefault="000A2BC0" w:rsidP="008176F5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5.1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  <w:p w:rsidR="00017E53" w:rsidRDefault="00017E53" w:rsidP="008176F5">
            <w:pPr>
              <w:spacing w:line="300" w:lineRule="exact"/>
              <w:ind w:left="1361" w:hanging="136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Таблица 5.1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F37E06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AA4CBA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A4CBA" w:rsidRDefault="00AA4CBA" w:rsidP="008176F5">
            <w:pPr>
              <w:spacing w:line="300" w:lineRule="exact"/>
              <w:ind w:left="1361" w:hanging="1361"/>
            </w:pPr>
            <w:r>
              <w:rPr>
                <w:b/>
                <w:bCs/>
                <w:sz w:val="20"/>
                <w:szCs w:val="20"/>
              </w:rPr>
              <w:t xml:space="preserve">Таблица 5.16 </w:t>
            </w:r>
            <w:r w:rsidR="00273CB9" w:rsidRPr="00D319D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r w:rsidR="008667FE">
              <w:rPr>
                <w:b/>
                <w:bCs/>
                <w:sz w:val="20"/>
                <w:szCs w:val="20"/>
              </w:rPr>
              <w:t xml:space="preserve">ЗАВИСИМОСТИ ОТ СРЕДНЕДУШЕВОГО </w:t>
            </w:r>
            <w:r w:rsidR="008667F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ДЕНЕЖНОГО ДОХОДА</w:t>
            </w:r>
          </w:p>
        </w:tc>
      </w:tr>
    </w:tbl>
    <w:p w:rsidR="005E3354" w:rsidRPr="001B032B" w:rsidRDefault="005E3354" w:rsidP="008176F5">
      <w:pPr>
        <w:pStyle w:val="2"/>
        <w:pBdr>
          <w:bottom w:val="none" w:sz="0" w:space="0" w:color="auto"/>
        </w:pBdr>
        <w:shd w:val="clear" w:color="auto" w:fill="EEECE1" w:themeFill="background2"/>
        <w:spacing w:before="120" w:after="0" w:line="300" w:lineRule="exact"/>
        <w:jc w:val="center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 xml:space="preserve">ЕДУШЕВЫХ ДЕНЕЖНЫХ ДОХОДОВ В </w:t>
      </w:r>
      <w:r w:rsidR="00C05094">
        <w:rPr>
          <w:sz w:val="22"/>
          <w:szCs w:val="22"/>
        </w:rPr>
        <w:t>202</w:t>
      </w:r>
      <w:r w:rsidR="00F37E06">
        <w:rPr>
          <w:sz w:val="22"/>
          <w:szCs w:val="22"/>
        </w:rPr>
        <w:t>1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8176F5">
            <w:pPr>
              <w:spacing w:before="120" w:line="300" w:lineRule="exact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8176F5">
            <w:pPr>
              <w:spacing w:line="300" w:lineRule="exact"/>
              <w:ind w:left="1247" w:hanging="1247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 xml:space="preserve">Таблица 5.8 - ПО ГРУППАМ С ДОХОДАМИ НИЖЕ И ВЫШЕ </w:t>
            </w:r>
            <w:r w:rsidR="00F37E06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</w:tbl>
    <w:p w:rsidR="005E3354" w:rsidRDefault="005E3354" w:rsidP="008176F5">
      <w:pPr>
        <w:spacing w:line="300" w:lineRule="exact"/>
      </w:pPr>
    </w:p>
    <w:sectPr w:rsidR="005E3354" w:rsidSect="008176F5">
      <w:pgSz w:w="11906" w:h="16838"/>
      <w:pgMar w:top="993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54"/>
    <w:rsid w:val="00017E53"/>
    <w:rsid w:val="000A2BC0"/>
    <w:rsid w:val="00100719"/>
    <w:rsid w:val="001847BF"/>
    <w:rsid w:val="001C6EE1"/>
    <w:rsid w:val="00225AE2"/>
    <w:rsid w:val="00273CB9"/>
    <w:rsid w:val="002B1CCB"/>
    <w:rsid w:val="002E7D0B"/>
    <w:rsid w:val="003335C0"/>
    <w:rsid w:val="00347D63"/>
    <w:rsid w:val="00375256"/>
    <w:rsid w:val="00444162"/>
    <w:rsid w:val="005E3354"/>
    <w:rsid w:val="0069030D"/>
    <w:rsid w:val="00726F9C"/>
    <w:rsid w:val="0076375C"/>
    <w:rsid w:val="007B2A32"/>
    <w:rsid w:val="008176F5"/>
    <w:rsid w:val="00827C37"/>
    <w:rsid w:val="008667FE"/>
    <w:rsid w:val="008C155B"/>
    <w:rsid w:val="008D2FE4"/>
    <w:rsid w:val="008D5D25"/>
    <w:rsid w:val="00901548"/>
    <w:rsid w:val="009B3A68"/>
    <w:rsid w:val="00A34E85"/>
    <w:rsid w:val="00A56E54"/>
    <w:rsid w:val="00A8403E"/>
    <w:rsid w:val="00AA48F2"/>
    <w:rsid w:val="00AA4CBA"/>
    <w:rsid w:val="00AA5BE1"/>
    <w:rsid w:val="00B37D2B"/>
    <w:rsid w:val="00B94D3F"/>
    <w:rsid w:val="00BB6747"/>
    <w:rsid w:val="00C05094"/>
    <w:rsid w:val="00D24CA3"/>
    <w:rsid w:val="00E025EA"/>
    <w:rsid w:val="00E2503E"/>
    <w:rsid w:val="00E263E7"/>
    <w:rsid w:val="00E33F9C"/>
    <w:rsid w:val="00E736EC"/>
    <w:rsid w:val="00E8749E"/>
    <w:rsid w:val="00E915C6"/>
    <w:rsid w:val="00EA0865"/>
    <w:rsid w:val="00ED07F7"/>
    <w:rsid w:val="00EF3DC7"/>
    <w:rsid w:val="00F30A6E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3354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3354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C113-A387-4E82-B088-756D166A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Надежда Леонидовна</dc:creator>
  <cp:lastModifiedBy>Лариса Ивановна Зорниченко</cp:lastModifiedBy>
  <cp:revision>13</cp:revision>
  <cp:lastPrinted>2022-09-05T06:04:00Z</cp:lastPrinted>
  <dcterms:created xsi:type="dcterms:W3CDTF">2022-09-06T02:11:00Z</dcterms:created>
  <dcterms:modified xsi:type="dcterms:W3CDTF">2023-10-30T22:03:00Z</dcterms:modified>
</cp:coreProperties>
</file>